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77" w:rsidRDefault="00BE5A7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8D2" w:rsidRPr="003C78D2" w:rsidRDefault="003C78D2" w:rsidP="003C78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Министерство культуры Республики Татарстан </w:t>
      </w:r>
    </w:p>
    <w:p w:rsidR="003C78D2" w:rsidRPr="003C78D2" w:rsidRDefault="003C78D2" w:rsidP="003C78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Департамент культуры города Москвы</w:t>
      </w:r>
    </w:p>
    <w:p w:rsidR="003C78D2" w:rsidRPr="003C78D2" w:rsidRDefault="003C78D2" w:rsidP="003C78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Объединение «Манеж» (Москва)</w:t>
      </w:r>
    </w:p>
    <w:p w:rsidR="00E76F22" w:rsidRDefault="003C78D2" w:rsidP="003C78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Музей-заповедник «Казанский Кремль»</w:t>
      </w:r>
    </w:p>
    <w:p w:rsidR="003C78D2" w:rsidRDefault="003C78D2" w:rsidP="003C78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D66" w:rsidRDefault="005F13F1" w:rsidP="00F6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78D2">
        <w:rPr>
          <w:rFonts w:ascii="Times New Roman" w:eastAsia="Times New Roman" w:hAnsi="Times New Roman" w:cs="Times New Roman"/>
          <w:b/>
          <w:sz w:val="24"/>
          <w:szCs w:val="24"/>
        </w:rPr>
        <w:t xml:space="preserve">4 апреля </w:t>
      </w:r>
      <w:r w:rsidR="00E76F22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3C78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июня</w:t>
      </w:r>
      <w:r w:rsidR="002B3D66" w:rsidRPr="002B3D6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A139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B3D66" w:rsidRPr="002B3D6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C78D2" w:rsidRDefault="003C78D2" w:rsidP="00F6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Выставка «Война и Мир Вадима </w:t>
      </w:r>
      <w:proofErr w:type="spellStart"/>
      <w:r w:rsidRPr="003C78D2">
        <w:rPr>
          <w:rFonts w:ascii="Times New Roman" w:eastAsia="Times New Roman" w:hAnsi="Times New Roman" w:cs="Times New Roman"/>
          <w:b/>
          <w:sz w:val="24"/>
          <w:szCs w:val="24"/>
        </w:rPr>
        <w:t>Сидура</w:t>
      </w:r>
      <w:proofErr w:type="spellEnd"/>
      <w:r w:rsidRPr="003C78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C78D2" w:rsidRDefault="00387455" w:rsidP="00F6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 Татарстан,</w:t>
      </w:r>
      <w:r w:rsidR="003464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Казань, </w:t>
      </w:r>
      <w:r w:rsidR="003C78D2" w:rsidRPr="003C78D2">
        <w:rPr>
          <w:rFonts w:ascii="Times New Roman" w:eastAsia="Times New Roman" w:hAnsi="Times New Roman" w:cs="Times New Roman"/>
          <w:b/>
          <w:sz w:val="24"/>
          <w:szCs w:val="24"/>
        </w:rPr>
        <w:t>Музе</w:t>
      </w:r>
      <w:r w:rsidR="003C78D2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3C78D2" w:rsidRPr="003C78D2">
        <w:rPr>
          <w:rFonts w:ascii="Times New Roman" w:eastAsia="Times New Roman" w:hAnsi="Times New Roman" w:cs="Times New Roman"/>
          <w:b/>
          <w:sz w:val="24"/>
          <w:szCs w:val="24"/>
        </w:rPr>
        <w:t>-заповедник «Казанский Кремль»</w:t>
      </w:r>
    </w:p>
    <w:p w:rsidR="00A40C9F" w:rsidRPr="00A40C9F" w:rsidRDefault="00A40C9F" w:rsidP="00A4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sz w:val="24"/>
          <w:szCs w:val="24"/>
        </w:rPr>
        <w:t>С 24 апреля по 27 июня в</w:t>
      </w:r>
      <w:bookmarkStart w:id="0" w:name="_Hlk67304523"/>
      <w:r w:rsidR="009E48F6" w:rsidRPr="009E48F6">
        <w:rPr>
          <w:rFonts w:ascii="Times New Roman" w:eastAsia="Times New Roman" w:hAnsi="Times New Roman" w:cs="Times New Roman"/>
          <w:sz w:val="24"/>
          <w:szCs w:val="24"/>
        </w:rPr>
        <w:t xml:space="preserve"> Республике Татарстан</w:t>
      </w:r>
      <w:r w:rsidR="009E48F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46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8D2">
        <w:rPr>
          <w:rFonts w:ascii="Times New Roman" w:eastAsia="Times New Roman" w:hAnsi="Times New Roman" w:cs="Times New Roman"/>
          <w:sz w:val="24"/>
          <w:szCs w:val="24"/>
        </w:rPr>
        <w:t>Музее-заповеднике «Казанский Кремль»</w:t>
      </w:r>
      <w:bookmarkEnd w:id="0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 пройдет проект «Война и Мир Вадима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Сидура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Вадим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Сидур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 оставил огромное творческое наследие, включающее в себя более 500 скульптур, 2000 графических работ, сборник стихов, книгу авангардной прозы, кинофильм. Его памятники установлены в Германии, США, России. Работы, отобранные для выставки, обращаются к вечным вопросам общечеловеческих ценностей, понятным всем, независимо от национальности и возраста. В этих произведениях – ужас войны и насильственной смерти, нависшая опасность глобальной экологической катастрофы, поиск гармонии в рушащемся мире, преклонение перед созидательной силой человеческого гения и величием человеческих чувств. Произведения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Сидура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 заставляют по-иному взглянуть на окружающий мир, дают возможность глубже проанализировать происходящее вокруг, позволяют заглянуть в будущее и, может быть, изменить его к лучшему.</w:t>
      </w: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При всей самостоятельности и даже обособленности творческих поисков художника имя Вадима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Сидура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 невозможно отделить от его эпохи, названной им «эпохой равновесия страха». Личность мастера стоит в одном ряду с такими гениями авангарда, как Генри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Мур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, Альберто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Джакометти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, Константин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Бранкузи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>. В конце жизни художник заметил: «Чувствую себя одним из последних в ряду вымирающих классиков нашего уходящего тысячелетия».</w:t>
      </w: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На выставке «Война и Мир Вадима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Сидура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>» будут представлены работы разных периодов, среди них: скульптура, графика, керамика, резьба по линолеуму. Помимо таких известных скульптур, как «Раненый» (1963 г.), «Узник» (1963 г.), «Связи. Нежность» (1963 г.), в экспозицию также включены менее знакомые широкому кругу посетителей произведения.</w:t>
      </w: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Выставка задумана как передвижная экспозиция, способная с помощью основных модулей адаптироваться под разные музейные и другие выставочные пространства. В экспозицию вошло </w:t>
      </w:r>
      <w:proofErr w:type="gramStart"/>
      <w:r w:rsidRPr="003C78D2">
        <w:rPr>
          <w:rFonts w:ascii="Times New Roman" w:eastAsia="Times New Roman" w:hAnsi="Times New Roman" w:cs="Times New Roman"/>
          <w:sz w:val="24"/>
          <w:szCs w:val="24"/>
        </w:rPr>
        <w:t>более сорока работ</w:t>
      </w:r>
      <w:proofErr w:type="gram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 Вадима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Сидура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 из фондов Объединения «Манеж», а также произведения из частных коллекций. Разнообразие работ позволяет</w:t>
      </w:r>
      <w:bookmarkStart w:id="1" w:name="_GoBack"/>
      <w:bookmarkEnd w:id="1"/>
      <w:r w:rsidR="009D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основные вехи творчества Вадима </w:t>
      </w:r>
      <w:proofErr w:type="spellStart"/>
      <w:r w:rsidRPr="003C78D2">
        <w:rPr>
          <w:rFonts w:ascii="Times New Roman" w:eastAsia="Times New Roman" w:hAnsi="Times New Roman" w:cs="Times New Roman"/>
          <w:sz w:val="24"/>
          <w:szCs w:val="24"/>
        </w:rPr>
        <w:t>Сидура</w:t>
      </w:r>
      <w:proofErr w:type="spellEnd"/>
      <w:r w:rsidRPr="003C78D2">
        <w:rPr>
          <w:rFonts w:ascii="Times New Roman" w:eastAsia="Times New Roman" w:hAnsi="Times New Roman" w:cs="Times New Roman"/>
          <w:sz w:val="24"/>
          <w:szCs w:val="24"/>
        </w:rPr>
        <w:t xml:space="preserve"> в разные периоды его творчества. </w:t>
      </w:r>
    </w:p>
    <w:p w:rsidR="003C78D2" w:rsidRP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7B5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8D2">
        <w:rPr>
          <w:rFonts w:ascii="Times New Roman" w:eastAsia="Times New Roman" w:hAnsi="Times New Roman" w:cs="Times New Roman"/>
          <w:sz w:val="24"/>
          <w:szCs w:val="24"/>
        </w:rPr>
        <w:t>В 2016-2019 годах проект был показан в Москве, Страсбурге, Люксембурге, Берлине, Минске, Санкт-Петербурге и Костроме.</w:t>
      </w:r>
    </w:p>
    <w:p w:rsidR="003C78D2" w:rsidRDefault="003C78D2" w:rsidP="003C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429" w:rsidRDefault="005E72FA" w:rsidP="005E7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7B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B3D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A37B5">
        <w:rPr>
          <w:rFonts w:ascii="Times New Roman" w:eastAsia="Times New Roman" w:hAnsi="Times New Roman" w:cs="Times New Roman"/>
          <w:b/>
          <w:sz w:val="24"/>
          <w:szCs w:val="24"/>
        </w:rPr>
        <w:t>+</w:t>
      </w:r>
    </w:p>
    <w:p w:rsidR="00E0621A" w:rsidRDefault="00E0621A" w:rsidP="00987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8D2" w:rsidRDefault="005E72FA" w:rsidP="003C78D2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309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Объединение «Манеж» | 8 (499) 394-08-32 | </w:t>
      </w:r>
      <w:hyperlink r:id="rId5" w:history="1">
        <w:r w:rsidR="00393E21" w:rsidRPr="002453C2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pr.manege@gmail.com</w:t>
        </w:r>
      </w:hyperlink>
    </w:p>
    <w:p w:rsidR="003C78D2" w:rsidRPr="003C78D2" w:rsidRDefault="003C78D2" w:rsidP="003C78D2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C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Пресс-служба Музея-заповедника «Казанский Кремль» +7 (843) 567-80-17 |  </w:t>
      </w:r>
      <w:hyperlink r:id="rId6" w:history="1">
        <w:r w:rsidRPr="003F7DB9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info.kremlin@mail.ru</w:t>
        </w:r>
      </w:hyperlink>
    </w:p>
    <w:p w:rsidR="003C78D2" w:rsidRDefault="003C78D2" w:rsidP="003C78D2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Выставочный зал «Манеж»</w:t>
      </w:r>
      <w:r w:rsidR="0058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(Казань)</w:t>
      </w:r>
      <w:r w:rsidR="0098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+7(843) 5678</w:t>
      </w:r>
      <w:r w:rsidRPr="003C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068 |  </w:t>
      </w:r>
      <w:hyperlink r:id="rId7" w:history="1">
        <w:r w:rsidRPr="003F7DB9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kremlin-manege@yandex.ru</w:t>
        </w:r>
      </w:hyperlink>
      <w:r w:rsidR="005E72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E72F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701790" cy="200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2141" cy="20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A77" w:rsidRDefault="00BE5A77">
      <w:pPr>
        <w:widowControl w:val="0"/>
        <w:tabs>
          <w:tab w:val="left" w:pos="284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BE5A77" w:rsidSect="00685254">
      <w:pgSz w:w="11906" w:h="16838"/>
      <w:pgMar w:top="426" w:right="720" w:bottom="567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</w:compat>
  <w:rsids>
    <w:rsidRoot w:val="008B1820"/>
    <w:rsid w:val="0006603F"/>
    <w:rsid w:val="000669B5"/>
    <w:rsid w:val="00081308"/>
    <w:rsid w:val="000B03A4"/>
    <w:rsid w:val="000D687F"/>
    <w:rsid w:val="00120352"/>
    <w:rsid w:val="0015344A"/>
    <w:rsid w:val="001A139E"/>
    <w:rsid w:val="001D41CF"/>
    <w:rsid w:val="00230FF3"/>
    <w:rsid w:val="00265FE6"/>
    <w:rsid w:val="002B010E"/>
    <w:rsid w:val="002B3D66"/>
    <w:rsid w:val="002C4449"/>
    <w:rsid w:val="002E223A"/>
    <w:rsid w:val="002E277C"/>
    <w:rsid w:val="003059A8"/>
    <w:rsid w:val="0032391B"/>
    <w:rsid w:val="0032754D"/>
    <w:rsid w:val="0034641F"/>
    <w:rsid w:val="0035134B"/>
    <w:rsid w:val="00353429"/>
    <w:rsid w:val="0038168C"/>
    <w:rsid w:val="00387455"/>
    <w:rsid w:val="00393E21"/>
    <w:rsid w:val="003A1D5E"/>
    <w:rsid w:val="003B45B1"/>
    <w:rsid w:val="003C78D2"/>
    <w:rsid w:val="004D7584"/>
    <w:rsid w:val="004E69AF"/>
    <w:rsid w:val="00521653"/>
    <w:rsid w:val="00545BC9"/>
    <w:rsid w:val="005861C0"/>
    <w:rsid w:val="005C0858"/>
    <w:rsid w:val="005E0172"/>
    <w:rsid w:val="005E72FA"/>
    <w:rsid w:val="005F13F1"/>
    <w:rsid w:val="00621A77"/>
    <w:rsid w:val="00641A5A"/>
    <w:rsid w:val="00670EF0"/>
    <w:rsid w:val="00674985"/>
    <w:rsid w:val="00685254"/>
    <w:rsid w:val="00694A9C"/>
    <w:rsid w:val="00723CCE"/>
    <w:rsid w:val="00730541"/>
    <w:rsid w:val="007370CA"/>
    <w:rsid w:val="00766695"/>
    <w:rsid w:val="00773A39"/>
    <w:rsid w:val="007B7825"/>
    <w:rsid w:val="00856356"/>
    <w:rsid w:val="0085724B"/>
    <w:rsid w:val="008660DF"/>
    <w:rsid w:val="008770A6"/>
    <w:rsid w:val="008B1820"/>
    <w:rsid w:val="008C529B"/>
    <w:rsid w:val="009214EA"/>
    <w:rsid w:val="00930ABF"/>
    <w:rsid w:val="00970EB9"/>
    <w:rsid w:val="00983DC6"/>
    <w:rsid w:val="009844D6"/>
    <w:rsid w:val="00985A1F"/>
    <w:rsid w:val="00987196"/>
    <w:rsid w:val="009C2841"/>
    <w:rsid w:val="009D536C"/>
    <w:rsid w:val="009E0210"/>
    <w:rsid w:val="009E48F6"/>
    <w:rsid w:val="009F1E2D"/>
    <w:rsid w:val="009F3EBB"/>
    <w:rsid w:val="00A04A8A"/>
    <w:rsid w:val="00A11E43"/>
    <w:rsid w:val="00A158F9"/>
    <w:rsid w:val="00A40C9F"/>
    <w:rsid w:val="00A720FC"/>
    <w:rsid w:val="00A839B8"/>
    <w:rsid w:val="00AB5ACA"/>
    <w:rsid w:val="00AB7199"/>
    <w:rsid w:val="00AD49A3"/>
    <w:rsid w:val="00B111BA"/>
    <w:rsid w:val="00B54EF9"/>
    <w:rsid w:val="00B76D4E"/>
    <w:rsid w:val="00BE5A77"/>
    <w:rsid w:val="00BE72BF"/>
    <w:rsid w:val="00BF2B55"/>
    <w:rsid w:val="00C05646"/>
    <w:rsid w:val="00C17EDB"/>
    <w:rsid w:val="00C3097C"/>
    <w:rsid w:val="00C32A93"/>
    <w:rsid w:val="00C82450"/>
    <w:rsid w:val="00CD3719"/>
    <w:rsid w:val="00D00459"/>
    <w:rsid w:val="00D2680A"/>
    <w:rsid w:val="00D3657A"/>
    <w:rsid w:val="00D53309"/>
    <w:rsid w:val="00D53FA7"/>
    <w:rsid w:val="00D63264"/>
    <w:rsid w:val="00D6681F"/>
    <w:rsid w:val="00DA37B5"/>
    <w:rsid w:val="00DB2AFF"/>
    <w:rsid w:val="00DB7485"/>
    <w:rsid w:val="00DD2940"/>
    <w:rsid w:val="00E03DA6"/>
    <w:rsid w:val="00E0621A"/>
    <w:rsid w:val="00E22690"/>
    <w:rsid w:val="00E7152C"/>
    <w:rsid w:val="00E76F22"/>
    <w:rsid w:val="00E808CB"/>
    <w:rsid w:val="00EA1A5A"/>
    <w:rsid w:val="00F13A48"/>
    <w:rsid w:val="00F449DB"/>
    <w:rsid w:val="00F62258"/>
    <w:rsid w:val="00F86E00"/>
    <w:rsid w:val="00FE2E96"/>
    <w:rsid w:val="00FE5556"/>
    <w:rsid w:val="12580819"/>
    <w:rsid w:val="13DA419C"/>
    <w:rsid w:val="1AED31DF"/>
    <w:rsid w:val="242B63F7"/>
    <w:rsid w:val="24791290"/>
    <w:rsid w:val="2574079B"/>
    <w:rsid w:val="2592125B"/>
    <w:rsid w:val="26230AC7"/>
    <w:rsid w:val="2B85738D"/>
    <w:rsid w:val="30534351"/>
    <w:rsid w:val="35790C23"/>
    <w:rsid w:val="36A517AF"/>
    <w:rsid w:val="463207A6"/>
    <w:rsid w:val="4FC57799"/>
    <w:rsid w:val="64622992"/>
    <w:rsid w:val="6F9C0A9C"/>
    <w:rsid w:val="74AA109E"/>
    <w:rsid w:val="7FB1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29B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rsid w:val="008C52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8C5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5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52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8C52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8C5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C52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qFormat/>
    <w:rsid w:val="008C52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qFormat/>
    <w:rsid w:val="008C529B"/>
    <w:pPr>
      <w:keepNext/>
      <w:keepLines/>
      <w:spacing w:before="480" w:after="120"/>
    </w:pPr>
    <w:rPr>
      <w:b/>
      <w:sz w:val="72"/>
      <w:szCs w:val="72"/>
    </w:rPr>
  </w:style>
  <w:style w:type="character" w:styleId="a7">
    <w:name w:val="Hyperlink"/>
    <w:basedOn w:val="a0"/>
    <w:uiPriority w:val="99"/>
    <w:unhideWhenUsed/>
    <w:qFormat/>
    <w:rsid w:val="008C529B"/>
    <w:rPr>
      <w:color w:val="0000FF" w:themeColor="hyperlink"/>
      <w:u w:val="single"/>
    </w:rPr>
  </w:style>
  <w:style w:type="table" w:customStyle="1" w:styleId="TableNormal1">
    <w:name w:val="Table Normal1"/>
    <w:qFormat/>
    <w:rsid w:val="008C52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C529B"/>
    <w:rPr>
      <w:rFonts w:ascii="Tahoma" w:hAnsi="Tahoma" w:cs="Tahoma"/>
      <w:sz w:val="16"/>
      <w:szCs w:val="16"/>
    </w:rPr>
  </w:style>
  <w:style w:type="paragraph" w:customStyle="1" w:styleId="A8">
    <w:name w:val="По умолчанию A"/>
    <w:rsid w:val="00F13A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styleId="a9">
    <w:name w:val="List Paragraph"/>
    <w:basedOn w:val="a"/>
    <w:uiPriority w:val="34"/>
    <w:qFormat/>
    <w:rsid w:val="00353429"/>
    <w:pPr>
      <w:spacing w:after="0" w:line="240" w:lineRule="auto"/>
      <w:ind w:left="720"/>
      <w:contextualSpacing/>
    </w:pPr>
    <w:rPr>
      <w:rFonts w:asciiTheme="majorHAnsi" w:eastAsiaTheme="minorEastAsia" w:hAnsiTheme="majorHAnsi" w:cstheme="minorBidi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660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remlin-manege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.kremlin@mail.ru" TargetMode="External"/><Relationship Id="rId5" Type="http://schemas.openxmlformats.org/officeDocument/2006/relationships/hyperlink" Target="mailto:pr.maneg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25</cp:revision>
  <cp:lastPrinted>2020-09-07T12:57:00Z</cp:lastPrinted>
  <dcterms:created xsi:type="dcterms:W3CDTF">2020-11-27T06:44:00Z</dcterms:created>
  <dcterms:modified xsi:type="dcterms:W3CDTF">2021-04-10T07:41:00Z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